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A336D5" w:rsidRDefault="00C879D9" w:rsidP="00A336D5">
      <w:pPr>
        <w:jc w:val="center"/>
        <w:rPr>
          <w:rFonts w:ascii="Berlin Sans FB" w:hAnsi="Berlin Sans FB"/>
          <w:b/>
          <w:sz w:val="26"/>
          <w:szCs w:val="26"/>
        </w:rPr>
      </w:pPr>
      <w:r>
        <w:rPr>
          <w:rFonts w:ascii="Berlin Sans FB" w:hAnsi="Berlin Sans FB"/>
          <w:b/>
          <w:noProof/>
          <w:sz w:val="26"/>
          <w:szCs w:val="26"/>
        </w:rPr>
        <w:drawing>
          <wp:inline distT="0" distB="0" distL="0" distR="0">
            <wp:extent cx="1051964" cy="461246"/>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461347"/>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5409C6" w:rsidRPr="00A336D5" w:rsidRDefault="005570BA" w:rsidP="00A336D5">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895D87" w:rsidRDefault="00895D87" w:rsidP="00895D87">
      <w:pPr>
        <w:jc w:val="both"/>
        <w:rPr>
          <w:b/>
        </w:rPr>
      </w:pPr>
      <w:r w:rsidRPr="009312C7">
        <w:rPr>
          <w:b/>
        </w:rPr>
        <w:t>COURSE CODE:    LAW 511.</w:t>
      </w:r>
    </w:p>
    <w:p w:rsidR="00895D87" w:rsidRPr="009312C7" w:rsidRDefault="00895D87" w:rsidP="00895D87">
      <w:pPr>
        <w:jc w:val="both"/>
        <w:rPr>
          <w:b/>
        </w:rPr>
      </w:pPr>
      <w:r w:rsidRPr="009312C7">
        <w:rPr>
          <w:b/>
        </w:rPr>
        <w:t xml:space="preserve">COURSE TITLE:    </w:t>
      </w:r>
      <w:bookmarkStart w:id="0" w:name="_GoBack"/>
      <w:r w:rsidRPr="009312C7">
        <w:rPr>
          <w:b/>
        </w:rPr>
        <w:t>PUBLIC INTERNATIONAL LAW I</w:t>
      </w:r>
      <w:bookmarkEnd w:id="0"/>
      <w:r w:rsidRPr="009312C7">
        <w:rPr>
          <w:b/>
        </w:rPr>
        <w:t>.</w:t>
      </w:r>
    </w:p>
    <w:p w:rsidR="00895D87" w:rsidRPr="009312C7" w:rsidRDefault="00895D87" w:rsidP="00895D87">
      <w:pPr>
        <w:jc w:val="both"/>
        <w:rPr>
          <w:b/>
        </w:rPr>
      </w:pPr>
      <w:r w:rsidRPr="009312C7">
        <w:rPr>
          <w:b/>
        </w:rPr>
        <w:t>TIME ALLOWED: 2 ½ HOURS.</w:t>
      </w:r>
    </w:p>
    <w:p w:rsidR="00895D87" w:rsidRPr="009312C7" w:rsidRDefault="00895D87" w:rsidP="00895D87">
      <w:pPr>
        <w:jc w:val="both"/>
        <w:rPr>
          <w:b/>
        </w:rPr>
      </w:pPr>
      <w:r w:rsidRPr="009312C7">
        <w:rPr>
          <w:b/>
        </w:rPr>
        <w:t>INSTRUCTION: ANSWER QUESTION ONE AND ANY OTHER THREE QUESTIONS.</w:t>
      </w:r>
    </w:p>
    <w:p w:rsidR="00895D87" w:rsidRPr="009312C7" w:rsidRDefault="00895D87" w:rsidP="00895D87">
      <w:pPr>
        <w:jc w:val="both"/>
        <w:rPr>
          <w:b/>
        </w:rPr>
      </w:pPr>
    </w:p>
    <w:p w:rsidR="00895D87" w:rsidRPr="009312C7" w:rsidRDefault="00895D87" w:rsidP="00895D87">
      <w:pPr>
        <w:pStyle w:val="ListParagraph"/>
        <w:numPr>
          <w:ilvl w:val="0"/>
          <w:numId w:val="10"/>
        </w:numPr>
        <w:autoSpaceDE w:val="0"/>
        <w:autoSpaceDN w:val="0"/>
        <w:adjustRightInd w:val="0"/>
        <w:jc w:val="both"/>
      </w:pPr>
      <w:r w:rsidRPr="009312C7">
        <w:t xml:space="preserve">The Terrorist group </w:t>
      </w:r>
      <w:proofErr w:type="spellStart"/>
      <w:r w:rsidRPr="009312C7">
        <w:t>Boko</w:t>
      </w:r>
      <w:r>
        <w:t>H</w:t>
      </w:r>
      <w:r w:rsidRPr="009312C7">
        <w:t>aram</w:t>
      </w:r>
      <w:proofErr w:type="spellEnd"/>
      <w:r w:rsidRPr="009312C7">
        <w:t xml:space="preserve"> is based in the state of Nigeria. The government of Nigeria does not support the terrorist group, but has not done anything to eliminate this threat. </w:t>
      </w:r>
      <w:r>
        <w:t xml:space="preserve">The </w:t>
      </w:r>
      <w:proofErr w:type="spellStart"/>
      <w:r>
        <w:t>B</w:t>
      </w:r>
      <w:r w:rsidRPr="009312C7">
        <w:t>ok</w:t>
      </w:r>
      <w:r>
        <w:t>oH</w:t>
      </w:r>
      <w:r w:rsidRPr="009312C7">
        <w:t>aram</w:t>
      </w:r>
      <w:proofErr w:type="spellEnd"/>
      <w:r w:rsidRPr="009312C7">
        <w:t xml:space="preserve"> launched an attack on the Cameroonians, firing two missiles that killed innocent civilian. Though diplomatic channel, the Cameroonians demanded that Nigeria stop </w:t>
      </w:r>
      <w:proofErr w:type="spellStart"/>
      <w:r>
        <w:t>B</w:t>
      </w:r>
      <w:r w:rsidRPr="009312C7">
        <w:t>ok</w:t>
      </w:r>
      <w:r>
        <w:t>oH</w:t>
      </w:r>
      <w:r w:rsidRPr="009312C7">
        <w:t>aram</w:t>
      </w:r>
      <w:proofErr w:type="spellEnd"/>
      <w:r w:rsidRPr="009312C7">
        <w:t xml:space="preserve"> otherwise it will do whatever necessary to defend itself. Receiving reliable intelligence report of another imminent attack by book haram and it appearing that Nigeria was incapable of preventing the attack</w:t>
      </w:r>
      <w:r>
        <w:t>,</w:t>
      </w:r>
      <w:r w:rsidRPr="009312C7">
        <w:t xml:space="preserve"> the Cameroonian government sent a crack team of commandos to Nigeria and after killing the leadership of the group left Nigeria immediately.   </w:t>
      </w:r>
    </w:p>
    <w:p w:rsidR="00895D87" w:rsidRPr="009312C7" w:rsidRDefault="00895D87" w:rsidP="00895D87">
      <w:pPr>
        <w:pStyle w:val="ListParagraph"/>
        <w:autoSpaceDE w:val="0"/>
        <w:autoSpaceDN w:val="0"/>
        <w:adjustRightInd w:val="0"/>
        <w:jc w:val="both"/>
      </w:pPr>
    </w:p>
    <w:p w:rsidR="00895D87" w:rsidRPr="009312C7" w:rsidRDefault="00895D87" w:rsidP="00895D87">
      <w:pPr>
        <w:pStyle w:val="ListParagraph"/>
        <w:numPr>
          <w:ilvl w:val="0"/>
          <w:numId w:val="11"/>
        </w:numPr>
        <w:autoSpaceDE w:val="0"/>
        <w:autoSpaceDN w:val="0"/>
        <w:adjustRightInd w:val="0"/>
        <w:jc w:val="both"/>
      </w:pPr>
      <w:r w:rsidRPr="009312C7">
        <w:t>Was the Cameroonian action justified under international law? explain the reason for your answer</w:t>
      </w:r>
    </w:p>
    <w:p w:rsidR="00895D87" w:rsidRPr="009312C7" w:rsidRDefault="00895D87" w:rsidP="00895D87">
      <w:pPr>
        <w:pStyle w:val="ListParagraph"/>
        <w:numPr>
          <w:ilvl w:val="0"/>
          <w:numId w:val="11"/>
        </w:numPr>
        <w:autoSpaceDE w:val="0"/>
        <w:autoSpaceDN w:val="0"/>
        <w:adjustRightInd w:val="0"/>
        <w:jc w:val="both"/>
      </w:pPr>
      <w:r w:rsidRPr="009312C7">
        <w:t>Assuming that Cameroon was justified by sending its armed forces into Nigeria, what would be their reason</w:t>
      </w:r>
    </w:p>
    <w:p w:rsidR="00895D87" w:rsidRPr="009312C7" w:rsidRDefault="00895D87" w:rsidP="00895D87">
      <w:pPr>
        <w:pStyle w:val="ListParagraph"/>
        <w:numPr>
          <w:ilvl w:val="0"/>
          <w:numId w:val="11"/>
        </w:numPr>
        <w:autoSpaceDE w:val="0"/>
        <w:autoSpaceDN w:val="0"/>
        <w:adjustRightInd w:val="0"/>
        <w:jc w:val="both"/>
      </w:pPr>
      <w:r w:rsidRPr="009312C7">
        <w:t>Assuming Nigeria charged Cameroon with violation of Article 2.4 of the United Nations Charter which is?</w:t>
      </w:r>
    </w:p>
    <w:p w:rsidR="00895D87" w:rsidRPr="009312C7" w:rsidRDefault="00895D87" w:rsidP="00895D87">
      <w:pPr>
        <w:pStyle w:val="ListParagraph"/>
        <w:autoSpaceDE w:val="0"/>
        <w:autoSpaceDN w:val="0"/>
        <w:adjustRightInd w:val="0"/>
        <w:ind w:left="1080"/>
        <w:jc w:val="both"/>
      </w:pPr>
    </w:p>
    <w:p w:rsidR="00895D87" w:rsidRPr="009312C7" w:rsidRDefault="00895D87" w:rsidP="00895D87">
      <w:pPr>
        <w:pStyle w:val="ListParagraph"/>
        <w:numPr>
          <w:ilvl w:val="0"/>
          <w:numId w:val="10"/>
        </w:numPr>
        <w:autoSpaceDE w:val="0"/>
        <w:autoSpaceDN w:val="0"/>
        <w:adjustRightInd w:val="0"/>
        <w:jc w:val="both"/>
      </w:pPr>
      <w:r w:rsidRPr="009312C7">
        <w:t>Why was the case of Pinochet really important in International Law?</w:t>
      </w:r>
    </w:p>
    <w:p w:rsidR="00895D87" w:rsidRPr="009312C7" w:rsidRDefault="00895D87" w:rsidP="00895D87">
      <w:pPr>
        <w:pStyle w:val="ListParagraph"/>
        <w:autoSpaceDE w:val="0"/>
        <w:autoSpaceDN w:val="0"/>
        <w:adjustRightInd w:val="0"/>
        <w:jc w:val="both"/>
      </w:pPr>
    </w:p>
    <w:p w:rsidR="00895D87" w:rsidRPr="009312C7" w:rsidRDefault="00895D87" w:rsidP="00895D87">
      <w:pPr>
        <w:pStyle w:val="ListParagraph"/>
        <w:numPr>
          <w:ilvl w:val="0"/>
          <w:numId w:val="12"/>
        </w:numPr>
        <w:autoSpaceDE w:val="0"/>
        <w:autoSpaceDN w:val="0"/>
        <w:adjustRightInd w:val="0"/>
        <w:jc w:val="both"/>
      </w:pPr>
      <w:r w:rsidRPr="009312C7">
        <w:rPr>
          <w:rFonts w:eastAsia="Arial Unicode MS"/>
          <w:color w:val="000000"/>
        </w:rPr>
        <w:t>Who is a 'persistent objector'?</w:t>
      </w:r>
    </w:p>
    <w:p w:rsidR="00895D87" w:rsidRPr="009312C7" w:rsidRDefault="00895D87" w:rsidP="00895D87">
      <w:pPr>
        <w:pStyle w:val="ListParagraph"/>
        <w:numPr>
          <w:ilvl w:val="0"/>
          <w:numId w:val="12"/>
        </w:numPr>
        <w:autoSpaceDE w:val="0"/>
        <w:autoSpaceDN w:val="0"/>
        <w:adjustRightInd w:val="0"/>
        <w:jc w:val="both"/>
      </w:pPr>
      <w:r w:rsidRPr="009312C7">
        <w:rPr>
          <w:rFonts w:eastAsia="Arial Unicode MS"/>
          <w:color w:val="000000"/>
        </w:rPr>
        <w:t>Which treaties are considered as 'source of international law' under article 38 ICJ Statute?</w:t>
      </w:r>
    </w:p>
    <w:p w:rsidR="00895D87" w:rsidRPr="009312C7" w:rsidRDefault="00895D87" w:rsidP="00895D87">
      <w:pPr>
        <w:pStyle w:val="ListParagraph"/>
        <w:numPr>
          <w:ilvl w:val="0"/>
          <w:numId w:val="10"/>
        </w:numPr>
        <w:autoSpaceDE w:val="0"/>
        <w:autoSpaceDN w:val="0"/>
        <w:adjustRightInd w:val="0"/>
        <w:jc w:val="both"/>
      </w:pPr>
      <w:r w:rsidRPr="009312C7">
        <w:t xml:space="preserve">Discuss the following : </w:t>
      </w:r>
    </w:p>
    <w:p w:rsidR="00895D87" w:rsidRPr="009312C7" w:rsidRDefault="00895D87" w:rsidP="00895D87">
      <w:pPr>
        <w:pStyle w:val="ListParagraph"/>
        <w:numPr>
          <w:ilvl w:val="1"/>
          <w:numId w:val="10"/>
        </w:numPr>
        <w:autoSpaceDE w:val="0"/>
        <w:autoSpaceDN w:val="0"/>
        <w:adjustRightInd w:val="0"/>
        <w:jc w:val="both"/>
        <w:rPr>
          <w:rFonts w:eastAsiaTheme="minorHAnsi"/>
        </w:rPr>
      </w:pPr>
      <w:r w:rsidRPr="009312C7">
        <w:rPr>
          <w:rFonts w:eastAsia="Arial Unicode MS"/>
          <w:color w:val="000000"/>
        </w:rPr>
        <w:t xml:space="preserve">What </w:t>
      </w:r>
      <w:proofErr w:type="gramStart"/>
      <w:r w:rsidRPr="009312C7">
        <w:rPr>
          <w:rFonts w:eastAsia="Arial Unicode MS"/>
          <w:color w:val="000000"/>
        </w:rPr>
        <w:t>is</w:t>
      </w:r>
      <w:r w:rsidRPr="009312C7">
        <w:rPr>
          <w:rStyle w:val="apple-converted-space"/>
          <w:rFonts w:eastAsia="Arial Unicode MS"/>
          <w:color w:val="000000"/>
        </w:rPr>
        <w:t> </w:t>
      </w:r>
      <w:r w:rsidRPr="009312C7">
        <w:rPr>
          <w:i/>
          <w:iCs/>
          <w:color w:val="000000"/>
          <w:bdr w:val="none" w:sz="0" w:space="0" w:color="auto" w:frame="1"/>
        </w:rPr>
        <w:t xml:space="preserve">jus </w:t>
      </w:r>
      <w:proofErr w:type="spellStart"/>
      <w:r w:rsidRPr="009312C7">
        <w:rPr>
          <w:i/>
          <w:iCs/>
          <w:color w:val="000000"/>
          <w:bdr w:val="none" w:sz="0" w:space="0" w:color="auto" w:frame="1"/>
        </w:rPr>
        <w:t>cogens</w:t>
      </w:r>
      <w:proofErr w:type="spellEnd"/>
      <w:proofErr w:type="gramEnd"/>
      <w:r w:rsidRPr="009312C7">
        <w:rPr>
          <w:rFonts w:eastAsia="Arial Unicode MS"/>
          <w:color w:val="000000"/>
        </w:rPr>
        <w:t>?</w:t>
      </w:r>
    </w:p>
    <w:p w:rsidR="00895D87" w:rsidRPr="009312C7" w:rsidRDefault="00895D87" w:rsidP="00895D87">
      <w:pPr>
        <w:pStyle w:val="ListParagraph"/>
        <w:numPr>
          <w:ilvl w:val="1"/>
          <w:numId w:val="10"/>
        </w:numPr>
        <w:autoSpaceDE w:val="0"/>
        <w:autoSpaceDN w:val="0"/>
        <w:adjustRightInd w:val="0"/>
        <w:jc w:val="both"/>
      </w:pPr>
      <w:r w:rsidRPr="009312C7">
        <w:rPr>
          <w:rFonts w:eastAsia="Arial Unicode MS"/>
          <w:color w:val="000000"/>
        </w:rPr>
        <w:t>What is an act</w:t>
      </w:r>
      <w:r w:rsidRPr="009312C7">
        <w:rPr>
          <w:rStyle w:val="apple-converted-space"/>
          <w:rFonts w:eastAsia="Arial Unicode MS"/>
          <w:color w:val="000000"/>
        </w:rPr>
        <w:t> </w:t>
      </w:r>
      <w:r w:rsidRPr="009312C7">
        <w:rPr>
          <w:i/>
          <w:iCs/>
          <w:color w:val="000000"/>
          <w:bdr w:val="none" w:sz="0" w:space="0" w:color="auto" w:frame="1"/>
        </w:rPr>
        <w:t xml:space="preserve">jure </w:t>
      </w:r>
      <w:proofErr w:type="spellStart"/>
      <w:r w:rsidRPr="009312C7">
        <w:rPr>
          <w:i/>
          <w:iCs/>
          <w:color w:val="000000"/>
          <w:bdr w:val="none" w:sz="0" w:space="0" w:color="auto" w:frame="1"/>
        </w:rPr>
        <w:t>gestionis</w:t>
      </w:r>
      <w:proofErr w:type="spellEnd"/>
      <w:r w:rsidRPr="009312C7">
        <w:rPr>
          <w:rFonts w:eastAsia="Arial Unicode MS"/>
          <w:color w:val="000000"/>
        </w:rPr>
        <w:t>?</w:t>
      </w:r>
    </w:p>
    <w:p w:rsidR="00895D87" w:rsidRPr="009312C7" w:rsidRDefault="00895D87" w:rsidP="00895D87">
      <w:pPr>
        <w:pStyle w:val="ListParagraph"/>
        <w:autoSpaceDE w:val="0"/>
        <w:autoSpaceDN w:val="0"/>
        <w:adjustRightInd w:val="0"/>
        <w:ind w:left="1080"/>
        <w:jc w:val="both"/>
      </w:pPr>
      <w:r>
        <w:rPr>
          <w:rFonts w:eastAsia="Arial Unicode MS"/>
          <w:color w:val="000000"/>
        </w:rPr>
        <w:t xml:space="preserve">c.    </w:t>
      </w:r>
      <w:r w:rsidRPr="009312C7">
        <w:rPr>
          <w:rFonts w:eastAsia="Arial Unicode MS"/>
          <w:color w:val="000000"/>
        </w:rPr>
        <w:t>What is functional (</w:t>
      </w:r>
      <w:proofErr w:type="spellStart"/>
      <w:r w:rsidRPr="009312C7">
        <w:rPr>
          <w:i/>
          <w:iCs/>
          <w:color w:val="000000"/>
          <w:bdr w:val="none" w:sz="0" w:space="0" w:color="auto" w:frame="1"/>
        </w:rPr>
        <w:t>rationemateriae</w:t>
      </w:r>
      <w:proofErr w:type="spellEnd"/>
      <w:r w:rsidRPr="009312C7">
        <w:rPr>
          <w:rFonts w:eastAsia="Arial Unicode MS"/>
          <w:color w:val="000000"/>
        </w:rPr>
        <w:t>) immunity?</w:t>
      </w:r>
    </w:p>
    <w:p w:rsidR="00895D87" w:rsidRPr="009312C7" w:rsidRDefault="00895D87" w:rsidP="00895D87">
      <w:pPr>
        <w:pStyle w:val="ListParagraph"/>
        <w:autoSpaceDE w:val="0"/>
        <w:autoSpaceDN w:val="0"/>
        <w:adjustRightInd w:val="0"/>
        <w:ind w:left="1080"/>
        <w:jc w:val="both"/>
      </w:pPr>
      <w:r>
        <w:t>d.</w:t>
      </w:r>
      <w:r>
        <w:tab/>
      </w:r>
      <w:r w:rsidRPr="009312C7">
        <w:t>Can a treaty violate international law?</w:t>
      </w:r>
    </w:p>
    <w:p w:rsidR="00895D87" w:rsidRPr="009312C7" w:rsidRDefault="00895D87" w:rsidP="00895D87">
      <w:pPr>
        <w:pStyle w:val="ListParagraph"/>
        <w:autoSpaceDE w:val="0"/>
        <w:autoSpaceDN w:val="0"/>
        <w:adjustRightInd w:val="0"/>
        <w:ind w:left="1080"/>
        <w:jc w:val="both"/>
      </w:pPr>
    </w:p>
    <w:p w:rsidR="00895D87" w:rsidRPr="00A336D5" w:rsidRDefault="00895D87" w:rsidP="00A336D5">
      <w:pPr>
        <w:pStyle w:val="ListParagraph"/>
        <w:numPr>
          <w:ilvl w:val="0"/>
          <w:numId w:val="10"/>
        </w:numPr>
        <w:autoSpaceDE w:val="0"/>
        <w:autoSpaceDN w:val="0"/>
        <w:adjustRightInd w:val="0"/>
        <w:jc w:val="both"/>
      </w:pPr>
      <w:r w:rsidRPr="009312C7">
        <w:rPr>
          <w:rFonts w:eastAsia="Arial Unicode MS"/>
          <w:color w:val="000000"/>
        </w:rPr>
        <w:t xml:space="preserve">The Hon. Minister for Petroleum of country X travelled to Japan for a conference. </w:t>
      </w:r>
      <w:proofErr w:type="gramStart"/>
      <w:r w:rsidRPr="009312C7">
        <w:rPr>
          <w:rFonts w:eastAsia="Arial Unicode MS"/>
          <w:color w:val="000000"/>
        </w:rPr>
        <w:t>at</w:t>
      </w:r>
      <w:proofErr w:type="gramEnd"/>
      <w:r w:rsidRPr="009312C7">
        <w:rPr>
          <w:rFonts w:eastAsia="Arial Unicode MS"/>
          <w:color w:val="000000"/>
        </w:rPr>
        <w:t xml:space="preserve"> his hotel room he was approached by a young lady whom he invited into his room. In the morning the young lady was discovered dead. Is the unlawful homicide committed by Minister of country X abroad an act</w:t>
      </w:r>
      <w:r w:rsidRPr="009312C7">
        <w:rPr>
          <w:rStyle w:val="apple-converted-space"/>
          <w:rFonts w:eastAsia="Arial Unicode MS"/>
          <w:color w:val="000000"/>
        </w:rPr>
        <w:t> </w:t>
      </w:r>
      <w:r w:rsidRPr="009312C7">
        <w:rPr>
          <w:i/>
          <w:iCs/>
          <w:color w:val="000000"/>
          <w:bdr w:val="none" w:sz="0" w:space="0" w:color="auto" w:frame="1"/>
        </w:rPr>
        <w:t xml:space="preserve">jure </w:t>
      </w:r>
      <w:proofErr w:type="spellStart"/>
      <w:r w:rsidRPr="009312C7">
        <w:rPr>
          <w:i/>
          <w:iCs/>
          <w:color w:val="000000"/>
          <w:bdr w:val="none" w:sz="0" w:space="0" w:color="auto" w:frame="1"/>
        </w:rPr>
        <w:t>imperii</w:t>
      </w:r>
      <w:proofErr w:type="spellEnd"/>
      <w:r w:rsidRPr="009312C7">
        <w:rPr>
          <w:rStyle w:val="apple-converted-space"/>
          <w:rFonts w:eastAsia="Arial Unicode MS"/>
          <w:color w:val="000000"/>
        </w:rPr>
        <w:t> </w:t>
      </w:r>
      <w:r w:rsidRPr="009312C7">
        <w:rPr>
          <w:rFonts w:eastAsia="Arial Unicode MS"/>
          <w:color w:val="000000"/>
        </w:rPr>
        <w:t xml:space="preserve">or </w:t>
      </w:r>
      <w:r w:rsidRPr="009312C7">
        <w:rPr>
          <w:i/>
          <w:iCs/>
          <w:color w:val="000000"/>
          <w:bdr w:val="none" w:sz="0" w:space="0" w:color="auto" w:frame="1"/>
        </w:rPr>
        <w:t xml:space="preserve">jure </w:t>
      </w:r>
      <w:proofErr w:type="spellStart"/>
      <w:r w:rsidRPr="009312C7">
        <w:rPr>
          <w:i/>
          <w:iCs/>
          <w:color w:val="000000"/>
          <w:bdr w:val="none" w:sz="0" w:space="0" w:color="auto" w:frame="1"/>
        </w:rPr>
        <w:t>gestionis</w:t>
      </w:r>
      <w:proofErr w:type="spellEnd"/>
      <w:r w:rsidRPr="009312C7">
        <w:rPr>
          <w:rFonts w:eastAsia="Arial Unicode MS"/>
          <w:color w:val="000000"/>
        </w:rPr>
        <w:t>?</w:t>
      </w:r>
    </w:p>
    <w:p w:rsidR="00895D87" w:rsidRPr="009312C7" w:rsidRDefault="00895D87" w:rsidP="00895D87">
      <w:pPr>
        <w:pStyle w:val="ListParagraph"/>
        <w:numPr>
          <w:ilvl w:val="0"/>
          <w:numId w:val="10"/>
        </w:numPr>
        <w:autoSpaceDE w:val="0"/>
        <w:autoSpaceDN w:val="0"/>
        <w:adjustRightInd w:val="0"/>
        <w:jc w:val="both"/>
        <w:rPr>
          <w:rFonts w:eastAsiaTheme="minorHAnsi"/>
        </w:rPr>
      </w:pPr>
      <w:r w:rsidRPr="009312C7">
        <w:t>Comment on the following:</w:t>
      </w:r>
    </w:p>
    <w:p w:rsidR="00895D87" w:rsidRPr="009312C7" w:rsidRDefault="00895D87" w:rsidP="00895D87">
      <w:pPr>
        <w:autoSpaceDE w:val="0"/>
        <w:autoSpaceDN w:val="0"/>
        <w:adjustRightInd w:val="0"/>
        <w:ind w:left="360" w:firstLine="360"/>
        <w:jc w:val="both"/>
      </w:pPr>
      <w:r w:rsidRPr="009312C7">
        <w:rPr>
          <w:rFonts w:eastAsia="Arial Unicode MS"/>
          <w:color w:val="000000"/>
        </w:rPr>
        <w:t>a.</w:t>
      </w:r>
      <w:r w:rsidRPr="009312C7">
        <w:rPr>
          <w:rFonts w:eastAsia="Arial Unicode MS"/>
          <w:color w:val="000000"/>
        </w:rPr>
        <w:tab/>
        <w:t>What is the 'Lotus principle'?</w:t>
      </w:r>
    </w:p>
    <w:p w:rsidR="00895D87" w:rsidRPr="009312C7" w:rsidRDefault="00895D87" w:rsidP="00895D87">
      <w:pPr>
        <w:autoSpaceDE w:val="0"/>
        <w:autoSpaceDN w:val="0"/>
        <w:adjustRightInd w:val="0"/>
        <w:ind w:left="1440" w:hanging="720"/>
        <w:jc w:val="both"/>
        <w:rPr>
          <w:rFonts w:eastAsia="Arial Unicode MS"/>
          <w:color w:val="000000"/>
        </w:rPr>
      </w:pPr>
      <w:r w:rsidRPr="009312C7">
        <w:t xml:space="preserve">b. </w:t>
      </w:r>
      <w:r>
        <w:tab/>
      </w:r>
      <w:r w:rsidRPr="009312C7">
        <w:rPr>
          <w:rFonts w:eastAsia="Arial Unicode MS"/>
          <w:color w:val="000000"/>
        </w:rPr>
        <w:t>Is the jurisdiction of international tribunals regulated by the same principles applicable to national courts?</w:t>
      </w:r>
    </w:p>
    <w:p w:rsidR="00895D87" w:rsidRPr="009312C7" w:rsidRDefault="00895D87" w:rsidP="00895D87">
      <w:pPr>
        <w:autoSpaceDE w:val="0"/>
        <w:autoSpaceDN w:val="0"/>
        <w:adjustRightInd w:val="0"/>
        <w:jc w:val="both"/>
        <w:rPr>
          <w:rFonts w:eastAsia="Arial Unicode MS"/>
          <w:color w:val="000000"/>
        </w:rPr>
      </w:pPr>
      <w:r w:rsidRPr="009312C7">
        <w:rPr>
          <w:rFonts w:eastAsia="Arial Unicode MS"/>
          <w:color w:val="000000"/>
        </w:rPr>
        <w:t xml:space="preserve">            c. </w:t>
      </w:r>
      <w:r>
        <w:rPr>
          <w:rFonts w:eastAsia="Arial Unicode MS"/>
          <w:color w:val="000000"/>
        </w:rPr>
        <w:tab/>
      </w:r>
      <w:r w:rsidRPr="009312C7">
        <w:rPr>
          <w:rFonts w:eastAsia="Arial Unicode MS"/>
          <w:color w:val="000000"/>
        </w:rPr>
        <w:t>What does it mean for a State to be sovereign?</w:t>
      </w:r>
    </w:p>
    <w:p w:rsidR="00895D87" w:rsidRPr="009312C7" w:rsidRDefault="00895D87" w:rsidP="00895D87">
      <w:pPr>
        <w:autoSpaceDE w:val="0"/>
        <w:autoSpaceDN w:val="0"/>
        <w:adjustRightInd w:val="0"/>
        <w:jc w:val="both"/>
        <w:rPr>
          <w:rFonts w:eastAsia="Arial Unicode MS"/>
          <w:color w:val="000000"/>
        </w:rPr>
      </w:pPr>
      <w:r w:rsidRPr="009312C7">
        <w:rPr>
          <w:rFonts w:eastAsia="Arial Unicode MS"/>
          <w:color w:val="000000"/>
        </w:rPr>
        <w:t xml:space="preserve">            d. </w:t>
      </w:r>
      <w:r>
        <w:rPr>
          <w:rFonts w:eastAsia="Arial Unicode MS"/>
          <w:color w:val="000000"/>
        </w:rPr>
        <w:tab/>
      </w:r>
      <w:r w:rsidRPr="009312C7">
        <w:rPr>
          <w:rFonts w:eastAsia="Arial Unicode MS"/>
          <w:color w:val="000000"/>
        </w:rPr>
        <w:t>What is the purpose of sovereign immunity?</w:t>
      </w:r>
    </w:p>
    <w:p w:rsidR="00895D87" w:rsidRPr="009312C7" w:rsidRDefault="00895D87" w:rsidP="00895D87">
      <w:pPr>
        <w:autoSpaceDE w:val="0"/>
        <w:autoSpaceDN w:val="0"/>
        <w:adjustRightInd w:val="0"/>
        <w:jc w:val="both"/>
        <w:rPr>
          <w:rFonts w:eastAsia="Arial Unicode MS"/>
          <w:color w:val="000000"/>
        </w:rPr>
      </w:pPr>
    </w:p>
    <w:p w:rsidR="00895D87" w:rsidRPr="009312C7" w:rsidRDefault="00895D87" w:rsidP="00895D87">
      <w:pPr>
        <w:autoSpaceDE w:val="0"/>
        <w:autoSpaceDN w:val="0"/>
        <w:adjustRightInd w:val="0"/>
        <w:jc w:val="both"/>
        <w:rPr>
          <w:rFonts w:eastAsia="Arial Unicode MS"/>
          <w:color w:val="000000"/>
        </w:rPr>
      </w:pPr>
    </w:p>
    <w:p w:rsidR="00895D87" w:rsidRPr="009312C7" w:rsidRDefault="00895D87" w:rsidP="00895D87">
      <w:pPr>
        <w:pStyle w:val="ListParagraph"/>
        <w:numPr>
          <w:ilvl w:val="0"/>
          <w:numId w:val="10"/>
        </w:numPr>
        <w:autoSpaceDE w:val="0"/>
        <w:autoSpaceDN w:val="0"/>
        <w:adjustRightInd w:val="0"/>
        <w:jc w:val="both"/>
      </w:pPr>
      <w:r w:rsidRPr="009312C7">
        <w:t xml:space="preserve">Outline with case law examples the various </w:t>
      </w:r>
      <w:proofErr w:type="spellStart"/>
      <w:r w:rsidRPr="009312C7">
        <w:t>defences</w:t>
      </w:r>
      <w:proofErr w:type="spellEnd"/>
      <w:r w:rsidRPr="009312C7">
        <w:t xml:space="preserve"> available to a state accused of breaches of its international obligations.</w:t>
      </w:r>
    </w:p>
    <w:sectPr w:rsidR="00895D87" w:rsidRPr="009312C7" w:rsidSect="00A336D5">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B46C46"/>
    <w:multiLevelType w:val="hybridMultilevel"/>
    <w:tmpl w:val="F6803BB6"/>
    <w:lvl w:ilvl="0" w:tplc="137CEFE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6935790"/>
    <w:multiLevelType w:val="hybridMultilevel"/>
    <w:tmpl w:val="84DC5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2022C"/>
    <w:multiLevelType w:val="hybridMultilevel"/>
    <w:tmpl w:val="2324A416"/>
    <w:lvl w:ilvl="0" w:tplc="47EEDB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10"/>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6FDA"/>
    <w:rsid w:val="00155A15"/>
    <w:rsid w:val="001B58C8"/>
    <w:rsid w:val="001F765F"/>
    <w:rsid w:val="00232F32"/>
    <w:rsid w:val="0032540D"/>
    <w:rsid w:val="003510A0"/>
    <w:rsid w:val="003A2FF9"/>
    <w:rsid w:val="003D23D5"/>
    <w:rsid w:val="00403A5E"/>
    <w:rsid w:val="00445E83"/>
    <w:rsid w:val="00474349"/>
    <w:rsid w:val="00485ECB"/>
    <w:rsid w:val="00494F2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5D87"/>
    <w:rsid w:val="00896BCE"/>
    <w:rsid w:val="00946082"/>
    <w:rsid w:val="009E2933"/>
    <w:rsid w:val="00A336D5"/>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character" w:customStyle="1" w:styleId="apple-converted-space">
    <w:name w:val="apple-converted-space"/>
    <w:basedOn w:val="DefaultParagraphFont"/>
    <w:rsid w:val="00895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 w:type="character" w:customStyle="1" w:styleId="apple-converted-space">
    <w:name w:val="apple-converted-space"/>
    <w:basedOn w:val="DefaultParagraphFont"/>
    <w:rsid w:val="00895D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2015-10-03T07:52:00Z</cp:lastPrinted>
  <dcterms:created xsi:type="dcterms:W3CDTF">2015-10-03T07:52:00Z</dcterms:created>
  <dcterms:modified xsi:type="dcterms:W3CDTF">2015-10-03T07:52:00Z</dcterms:modified>
</cp:coreProperties>
</file>