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55" w:rsidRDefault="00781055" w:rsidP="00781055">
      <w:pPr>
        <w:jc w:val="center"/>
        <w:rPr>
          <w:rFonts w:ascii="Berlin Sans FB" w:hAnsi="Berlin Sans FB"/>
          <w:b/>
          <w:sz w:val="26"/>
        </w:rPr>
      </w:pPr>
      <w:r>
        <w:rPr>
          <w:rFonts w:ascii="Berlin Sans FB" w:hAnsi="Berlin Sans FB"/>
          <w:b/>
          <w:noProof/>
          <w:sz w:val="26"/>
        </w:rPr>
        <w:drawing>
          <wp:inline distT="0" distB="0" distL="0" distR="0">
            <wp:extent cx="1047750" cy="1030667"/>
            <wp:effectExtent l="0" t="0" r="0" b="0"/>
            <wp:docPr id="1" name="Picture 1"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908" cy="1031807"/>
                    </a:xfrm>
                    <a:prstGeom prst="rect">
                      <a:avLst/>
                    </a:prstGeom>
                    <a:noFill/>
                    <a:ln>
                      <a:noFill/>
                    </a:ln>
                  </pic:spPr>
                </pic:pic>
              </a:graphicData>
            </a:graphic>
          </wp:inline>
        </w:drawing>
      </w:r>
    </w:p>
    <w:p w:rsidR="00781055" w:rsidRDefault="00781055" w:rsidP="00781055">
      <w:pPr>
        <w:jc w:val="center"/>
        <w:rPr>
          <w:rFonts w:ascii="Berlin Sans FB" w:hAnsi="Berlin Sans FB"/>
          <w:b/>
          <w:sz w:val="26"/>
        </w:rPr>
      </w:pPr>
    </w:p>
    <w:p w:rsidR="00781055" w:rsidRDefault="00781055" w:rsidP="00781055">
      <w:pPr>
        <w:jc w:val="center"/>
        <w:rPr>
          <w:rFonts w:ascii="Berlin Sans FB" w:hAnsi="Berlin Sans FB"/>
          <w:b/>
          <w:sz w:val="26"/>
        </w:rPr>
      </w:pPr>
      <w:r w:rsidRPr="00EE08D7">
        <w:rPr>
          <w:rFonts w:ascii="Berlin Sans FB" w:hAnsi="Berlin Sans FB"/>
          <w:b/>
          <w:sz w:val="26"/>
        </w:rPr>
        <w:t>NATIONAL OPEN UNIVERSITY OF NIGERIA</w:t>
      </w:r>
    </w:p>
    <w:p w:rsidR="00781055" w:rsidRPr="00EE08D7" w:rsidRDefault="00781055" w:rsidP="00781055">
      <w:pPr>
        <w:jc w:val="center"/>
        <w:rPr>
          <w:rFonts w:ascii="Berlin Sans FB" w:hAnsi="Berlin Sans FB"/>
          <w:b/>
          <w:sz w:val="26"/>
        </w:rPr>
      </w:pPr>
      <w:r>
        <w:rPr>
          <w:rFonts w:ascii="Berlin Sans FB" w:hAnsi="Berlin Sans FB"/>
          <w:b/>
          <w:sz w:val="26"/>
        </w:rPr>
        <w:t>14-16 AHMADU BELLO WAY, VICTORIA ISLAND LAGOS</w:t>
      </w:r>
    </w:p>
    <w:p w:rsidR="00E9185F" w:rsidRDefault="00781055" w:rsidP="003A623A">
      <w:pPr>
        <w:ind w:left="2880" w:firstLine="720"/>
        <w:rPr>
          <w:rFonts w:ascii="Berlin Sans FB" w:hAnsi="Berlin Sans FB"/>
          <w:b/>
          <w:sz w:val="26"/>
        </w:rPr>
      </w:pPr>
      <w:r>
        <w:rPr>
          <w:rFonts w:ascii="Berlin Sans FB" w:hAnsi="Berlin Sans FB"/>
          <w:b/>
          <w:sz w:val="26"/>
        </w:rPr>
        <w:t xml:space="preserve">SCHOOL OF </w:t>
      </w:r>
      <w:r w:rsidR="00185AD7">
        <w:rPr>
          <w:rFonts w:ascii="Berlin Sans FB" w:hAnsi="Berlin Sans FB"/>
          <w:b/>
          <w:sz w:val="26"/>
        </w:rPr>
        <w:t>LAW</w:t>
      </w:r>
    </w:p>
    <w:p w:rsidR="00185AD7" w:rsidRDefault="00781055" w:rsidP="00706D27">
      <w:pPr>
        <w:tabs>
          <w:tab w:val="left" w:pos="7485"/>
        </w:tabs>
        <w:ind w:left="2880"/>
        <w:rPr>
          <w:rFonts w:ascii="Berlin Sans FB" w:hAnsi="Berlin Sans FB"/>
          <w:b/>
          <w:sz w:val="26"/>
        </w:rPr>
      </w:pPr>
      <w:r>
        <w:rPr>
          <w:rFonts w:ascii="Berlin Sans FB" w:hAnsi="Berlin Sans FB"/>
          <w:b/>
          <w:sz w:val="26"/>
        </w:rPr>
        <w:t>MAY/JUNE 2012 EXAMINATION</w:t>
      </w:r>
    </w:p>
    <w:p w:rsidR="00185AD7" w:rsidRDefault="00185AD7" w:rsidP="00706D27">
      <w:pPr>
        <w:tabs>
          <w:tab w:val="left" w:pos="7485"/>
        </w:tabs>
        <w:ind w:left="2880"/>
        <w:rPr>
          <w:rFonts w:ascii="Berlin Sans FB" w:hAnsi="Berlin Sans FB"/>
          <w:b/>
          <w:sz w:val="26"/>
        </w:rPr>
      </w:pPr>
    </w:p>
    <w:p w:rsidR="00185AD7" w:rsidRPr="00185AD7" w:rsidRDefault="00185AD7" w:rsidP="00185AD7">
      <w:pPr>
        <w:rPr>
          <w:rFonts w:ascii="Berlin Sans FB" w:hAnsi="Berlin Sans FB" w:cs="Tahoma"/>
        </w:rPr>
      </w:pPr>
      <w:r w:rsidRPr="00185AD7">
        <w:rPr>
          <w:rFonts w:ascii="Berlin Sans FB" w:hAnsi="Berlin Sans FB" w:cs="Tahoma"/>
        </w:rPr>
        <w:t>LAW 446: LAW OF EVIDENCE II</w:t>
      </w:r>
    </w:p>
    <w:p w:rsidR="00185AD7" w:rsidRDefault="00185AD7" w:rsidP="00185AD7">
      <w:pPr>
        <w:rPr>
          <w:rFonts w:ascii="Berlin Sans FB" w:hAnsi="Berlin Sans FB" w:cs="Tahoma"/>
        </w:rPr>
      </w:pPr>
      <w:r w:rsidRPr="00185AD7">
        <w:rPr>
          <w:rFonts w:ascii="Berlin Sans FB" w:hAnsi="Berlin Sans FB" w:cs="Tahoma"/>
        </w:rPr>
        <w:t>Time allowed: 3 Hours</w:t>
      </w:r>
    </w:p>
    <w:p w:rsidR="00185AD7" w:rsidRPr="00185AD7" w:rsidRDefault="00185AD7" w:rsidP="00185AD7">
      <w:pPr>
        <w:rPr>
          <w:rFonts w:ascii="Berlin Sans FB" w:hAnsi="Berlin Sans FB" w:cs="Tahoma"/>
        </w:rPr>
      </w:pPr>
      <w:bookmarkStart w:id="0" w:name="_GoBack"/>
      <w:bookmarkEnd w:id="0"/>
    </w:p>
    <w:p w:rsidR="00185AD7" w:rsidRPr="00185AD7" w:rsidRDefault="00185AD7" w:rsidP="00185AD7">
      <w:pPr>
        <w:rPr>
          <w:rFonts w:ascii="Berlin Sans FB" w:hAnsi="Berlin Sans FB"/>
        </w:rPr>
      </w:pPr>
      <w:r>
        <w:rPr>
          <w:rFonts w:ascii="Berlin Sans FB" w:hAnsi="Berlin Sans FB" w:cs="Tahoma"/>
          <w:i/>
        </w:rPr>
        <w:t xml:space="preserve">INSTRUCTION: </w:t>
      </w:r>
      <w:r w:rsidRPr="00185AD7">
        <w:rPr>
          <w:rFonts w:ascii="Berlin Sans FB" w:hAnsi="Berlin Sans FB" w:cs="Tahoma"/>
          <w:i/>
        </w:rPr>
        <w:t>Attempt any five questions. All questions carry equal marks.</w:t>
      </w:r>
      <w:r w:rsidRPr="00185AD7">
        <w:rPr>
          <w:rFonts w:ascii="Berlin Sans FB" w:hAnsi="Berlin Sans FB"/>
        </w:rPr>
        <w:tab/>
      </w:r>
      <w:r w:rsidRPr="00185AD7">
        <w:rPr>
          <w:rFonts w:ascii="Berlin Sans FB" w:hAnsi="Berlin Sans FB"/>
        </w:rPr>
        <w:tab/>
      </w:r>
    </w:p>
    <w:p w:rsidR="00185AD7" w:rsidRPr="00185AD7" w:rsidRDefault="00185AD7" w:rsidP="00185AD7">
      <w:pPr>
        <w:rPr>
          <w:rFonts w:ascii="Berlin Sans FB" w:hAnsi="Berlin Sans FB" w:cs="Tahoma"/>
        </w:rPr>
      </w:pPr>
    </w:p>
    <w:p w:rsidR="00185AD7" w:rsidRPr="00185AD7" w:rsidRDefault="00185AD7" w:rsidP="00185AD7">
      <w:pPr>
        <w:numPr>
          <w:ilvl w:val="0"/>
          <w:numId w:val="5"/>
        </w:numPr>
        <w:spacing w:after="200" w:line="276" w:lineRule="auto"/>
        <w:rPr>
          <w:rFonts w:ascii="Berlin Sans FB" w:hAnsi="Berlin Sans FB" w:cs="Tahoma"/>
        </w:rPr>
      </w:pPr>
      <w:r w:rsidRPr="00185AD7">
        <w:rPr>
          <w:rFonts w:ascii="Berlin Sans FB" w:hAnsi="Berlin Sans FB" w:cs="Tahoma"/>
        </w:rPr>
        <w:t xml:space="preserve">An incriminating admission by a person charged with a crime is referred to as confession. Discuss. </w:t>
      </w:r>
    </w:p>
    <w:p w:rsidR="00185AD7" w:rsidRPr="00185AD7" w:rsidRDefault="00185AD7" w:rsidP="00185AD7">
      <w:pPr>
        <w:numPr>
          <w:ilvl w:val="0"/>
          <w:numId w:val="5"/>
        </w:numPr>
        <w:spacing w:after="200" w:line="276" w:lineRule="auto"/>
        <w:rPr>
          <w:rFonts w:ascii="Berlin Sans FB" w:hAnsi="Berlin Sans FB" w:cs="Tahoma"/>
        </w:rPr>
      </w:pPr>
      <w:r w:rsidRPr="00185AD7">
        <w:rPr>
          <w:rFonts w:ascii="Berlin Sans FB" w:hAnsi="Berlin Sans FB" w:cs="Tahoma"/>
        </w:rPr>
        <w:t>The law of Evidence is only concerned with reputation and not disposition and  character means reputation. Discuss.</w:t>
      </w:r>
    </w:p>
    <w:p w:rsidR="00185AD7" w:rsidRPr="00185AD7" w:rsidRDefault="00185AD7" w:rsidP="00185AD7">
      <w:pPr>
        <w:numPr>
          <w:ilvl w:val="0"/>
          <w:numId w:val="5"/>
        </w:numPr>
        <w:spacing w:after="200" w:line="276" w:lineRule="auto"/>
        <w:rPr>
          <w:rFonts w:ascii="Berlin Sans FB" w:hAnsi="Berlin Sans FB" w:cs="Tahoma"/>
        </w:rPr>
      </w:pPr>
      <w:r w:rsidRPr="00185AD7">
        <w:rPr>
          <w:rFonts w:ascii="Berlin Sans FB" w:hAnsi="Berlin Sans FB" w:cs="Tahoma"/>
        </w:rPr>
        <w:t xml:space="preserve">Corroboration simply means a confirmation, ratification or additional evidence validating other evidence; particularly that which needs support. Discuss. </w:t>
      </w:r>
    </w:p>
    <w:p w:rsidR="00185AD7" w:rsidRPr="00185AD7" w:rsidRDefault="00185AD7" w:rsidP="00185AD7">
      <w:pPr>
        <w:numPr>
          <w:ilvl w:val="0"/>
          <w:numId w:val="5"/>
        </w:numPr>
        <w:spacing w:after="200" w:line="276" w:lineRule="auto"/>
        <w:rPr>
          <w:rFonts w:ascii="Berlin Sans FB" w:hAnsi="Berlin Sans FB" w:cs="Tahoma"/>
        </w:rPr>
      </w:pPr>
      <w:r w:rsidRPr="00185AD7">
        <w:rPr>
          <w:rFonts w:ascii="Berlin Sans FB" w:hAnsi="Berlin Sans FB" w:cs="Tahoma"/>
        </w:rPr>
        <w:t xml:space="preserve"> Who is a competent witness and when is he compellable?</w:t>
      </w:r>
    </w:p>
    <w:p w:rsidR="00185AD7" w:rsidRPr="00185AD7" w:rsidRDefault="00185AD7" w:rsidP="00185AD7">
      <w:pPr>
        <w:numPr>
          <w:ilvl w:val="0"/>
          <w:numId w:val="5"/>
        </w:numPr>
        <w:spacing w:after="200" w:line="276" w:lineRule="auto"/>
        <w:rPr>
          <w:rFonts w:ascii="Berlin Sans FB" w:hAnsi="Berlin Sans FB" w:cs="Tahoma"/>
        </w:rPr>
      </w:pPr>
      <w:r w:rsidRPr="00185AD7">
        <w:rPr>
          <w:rFonts w:ascii="Berlin Sans FB" w:hAnsi="Berlin Sans FB" w:cs="Tahoma"/>
        </w:rPr>
        <w:t xml:space="preserve">Any statement made by persons other than the witness testifying is generally not receivable, under the Law of Evidence, to prove the truth of the act stated. Such statement is said to be hearsay evidence. Discuss. </w:t>
      </w:r>
    </w:p>
    <w:p w:rsidR="00185AD7" w:rsidRPr="00185AD7" w:rsidRDefault="00185AD7" w:rsidP="00185AD7">
      <w:pPr>
        <w:numPr>
          <w:ilvl w:val="0"/>
          <w:numId w:val="5"/>
        </w:numPr>
        <w:spacing w:after="200" w:line="276" w:lineRule="auto"/>
        <w:rPr>
          <w:rFonts w:ascii="Berlin Sans FB" w:hAnsi="Berlin Sans FB" w:cs="Tahoma"/>
        </w:rPr>
      </w:pPr>
      <w:r w:rsidRPr="00185AD7">
        <w:rPr>
          <w:rFonts w:ascii="Berlin Sans FB" w:hAnsi="Berlin Sans FB" w:cs="Tahoma"/>
        </w:rPr>
        <w:t xml:space="preserve">The rule of Evidence which precludes a party to a suit from asserting or denying certain facts is referred to as estoppel per rem judicatam. Evaluate this statement. </w:t>
      </w:r>
    </w:p>
    <w:p w:rsidR="00185AD7" w:rsidRPr="00185AD7" w:rsidRDefault="00185AD7" w:rsidP="00185AD7">
      <w:pPr>
        <w:numPr>
          <w:ilvl w:val="0"/>
          <w:numId w:val="5"/>
        </w:numPr>
        <w:spacing w:after="200" w:line="276" w:lineRule="auto"/>
        <w:rPr>
          <w:rFonts w:ascii="Berlin Sans FB" w:hAnsi="Berlin Sans FB" w:cs="Tahoma"/>
        </w:rPr>
      </w:pPr>
      <w:r w:rsidRPr="00185AD7">
        <w:rPr>
          <w:rFonts w:ascii="Berlin Sans FB" w:hAnsi="Berlin Sans FB" w:cs="Tahoma"/>
        </w:rPr>
        <w:t xml:space="preserve">Certain types of evidence may not be admitted on the grounds that  such evidence may endanger state security or infringe on the privacy of an individual. Discuss with particular reference to state or private privilege. </w:t>
      </w:r>
    </w:p>
    <w:p w:rsidR="00185AD7" w:rsidRPr="00185AD7" w:rsidRDefault="00185AD7" w:rsidP="00185AD7">
      <w:pPr>
        <w:numPr>
          <w:ilvl w:val="0"/>
          <w:numId w:val="5"/>
        </w:numPr>
        <w:spacing w:after="200" w:line="276" w:lineRule="auto"/>
        <w:rPr>
          <w:rFonts w:ascii="Berlin Sans FB" w:hAnsi="Berlin Sans FB" w:cs="Tahoma"/>
        </w:rPr>
      </w:pPr>
      <w:r w:rsidRPr="00185AD7">
        <w:rPr>
          <w:rFonts w:ascii="Berlin Sans FB" w:hAnsi="Berlin Sans FB" w:cs="Tahoma"/>
        </w:rPr>
        <w:t xml:space="preserve">Although the drawing of inference from facts is the duty of the court but as a result of technical nature of some matters the court is ill-equipped to draw the necessary inference but relies on the opinion of those who are qualified as the experts.   Discuss. </w:t>
      </w:r>
    </w:p>
    <w:p w:rsidR="00185AD7" w:rsidRPr="00185AD7" w:rsidRDefault="00185AD7" w:rsidP="00185AD7">
      <w:pPr>
        <w:numPr>
          <w:ilvl w:val="0"/>
          <w:numId w:val="5"/>
        </w:numPr>
        <w:spacing w:after="200" w:line="276" w:lineRule="auto"/>
        <w:rPr>
          <w:rFonts w:ascii="Berlin Sans FB" w:hAnsi="Berlin Sans FB" w:cs="Tahoma"/>
        </w:rPr>
      </w:pPr>
      <w:r w:rsidRPr="00185AD7">
        <w:rPr>
          <w:rFonts w:ascii="Berlin Sans FB" w:hAnsi="Berlin Sans FB" w:cs="Tahoma"/>
        </w:rPr>
        <w:t xml:space="preserve">Explain the term Judicial Notice and illustrate matters of which the court will take notice.  </w:t>
      </w:r>
    </w:p>
    <w:sectPr w:rsidR="00185AD7" w:rsidRPr="00185AD7" w:rsidSect="00D607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3991"/>
    <w:multiLevelType w:val="hybridMultilevel"/>
    <w:tmpl w:val="BFE6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77C8C"/>
    <w:multiLevelType w:val="hybridMultilevel"/>
    <w:tmpl w:val="5EF8C4CA"/>
    <w:lvl w:ilvl="0" w:tplc="B2F4D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AF66B0"/>
    <w:multiLevelType w:val="hybridMultilevel"/>
    <w:tmpl w:val="95127B06"/>
    <w:lvl w:ilvl="0" w:tplc="996C35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2405E2D"/>
    <w:multiLevelType w:val="hybridMultilevel"/>
    <w:tmpl w:val="B458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B75FF"/>
    <w:multiLevelType w:val="hybridMultilevel"/>
    <w:tmpl w:val="0AF82BE8"/>
    <w:lvl w:ilvl="0" w:tplc="A47CCDD6">
      <w:start w:val="2"/>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1055"/>
    <w:rsid w:val="001301B2"/>
    <w:rsid w:val="00185AD7"/>
    <w:rsid w:val="003A0BA3"/>
    <w:rsid w:val="003A623A"/>
    <w:rsid w:val="00520FD1"/>
    <w:rsid w:val="00706D27"/>
    <w:rsid w:val="007640B1"/>
    <w:rsid w:val="00781055"/>
    <w:rsid w:val="00805CE3"/>
    <w:rsid w:val="00B01C68"/>
    <w:rsid w:val="00D60758"/>
    <w:rsid w:val="00E91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055"/>
    <w:rPr>
      <w:rFonts w:ascii="Tahoma" w:hAnsi="Tahoma" w:cs="Tahoma"/>
      <w:sz w:val="16"/>
      <w:szCs w:val="16"/>
    </w:rPr>
  </w:style>
  <w:style w:type="character" w:customStyle="1" w:styleId="BalloonTextChar">
    <w:name w:val="Balloon Text Char"/>
    <w:basedOn w:val="DefaultParagraphFont"/>
    <w:link w:val="BalloonText"/>
    <w:uiPriority w:val="99"/>
    <w:semiHidden/>
    <w:rsid w:val="00781055"/>
    <w:rPr>
      <w:rFonts w:ascii="Tahoma" w:eastAsia="Times New Roman" w:hAnsi="Tahoma" w:cs="Tahoma"/>
      <w:sz w:val="16"/>
      <w:szCs w:val="16"/>
    </w:rPr>
  </w:style>
  <w:style w:type="paragraph" w:styleId="ListParagraph">
    <w:name w:val="List Paragraph"/>
    <w:basedOn w:val="Normal"/>
    <w:uiPriority w:val="34"/>
    <w:qFormat/>
    <w:rsid w:val="00805CE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7640B1"/>
    <w:pPr>
      <w:autoSpaceDE w:val="0"/>
      <w:autoSpaceDN w:val="0"/>
      <w:adjustRightInd w:val="0"/>
      <w:spacing w:after="0" w:line="240" w:lineRule="auto"/>
    </w:pPr>
    <w:rPr>
      <w:rFonts w:ascii="Times New Roman" w:hAnsi="Times New Roman" w:cs="Times New Roman"/>
      <w:color w:val="000000"/>
      <w:sz w:val="24"/>
      <w:szCs w:val="24"/>
      <w:lang w:val="yo-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055"/>
    <w:rPr>
      <w:rFonts w:ascii="Tahoma" w:hAnsi="Tahoma" w:cs="Tahoma"/>
      <w:sz w:val="16"/>
      <w:szCs w:val="16"/>
    </w:rPr>
  </w:style>
  <w:style w:type="character" w:customStyle="1" w:styleId="BalloonTextChar">
    <w:name w:val="Balloon Text Char"/>
    <w:basedOn w:val="DefaultParagraphFont"/>
    <w:link w:val="BalloonText"/>
    <w:uiPriority w:val="99"/>
    <w:semiHidden/>
    <w:rsid w:val="00781055"/>
    <w:rPr>
      <w:rFonts w:ascii="Tahoma" w:eastAsia="Times New Roman" w:hAnsi="Tahoma" w:cs="Tahoma"/>
      <w:sz w:val="16"/>
      <w:szCs w:val="16"/>
    </w:rPr>
  </w:style>
  <w:style w:type="paragraph" w:styleId="ListParagraph">
    <w:name w:val="List Paragraph"/>
    <w:basedOn w:val="Normal"/>
    <w:uiPriority w:val="34"/>
    <w:qFormat/>
    <w:rsid w:val="00805CE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7640B1"/>
    <w:pPr>
      <w:autoSpaceDE w:val="0"/>
      <w:autoSpaceDN w:val="0"/>
      <w:adjustRightInd w:val="0"/>
      <w:spacing w:after="0" w:line="240" w:lineRule="auto"/>
    </w:pPr>
    <w:rPr>
      <w:rFonts w:ascii="Times New Roman" w:hAnsi="Times New Roman" w:cs="Times New Roman"/>
      <w:color w:val="000000"/>
      <w:sz w:val="24"/>
      <w:szCs w:val="24"/>
      <w:lang w:val="yo-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User2</cp:lastModifiedBy>
  <cp:revision>3</cp:revision>
  <dcterms:created xsi:type="dcterms:W3CDTF">2012-06-07T20:44:00Z</dcterms:created>
  <dcterms:modified xsi:type="dcterms:W3CDTF">2012-06-17T15:22:00Z</dcterms:modified>
</cp:coreProperties>
</file>